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0457" w14:textId="1774AC0D" w:rsidR="00040F09" w:rsidRPr="00040F09" w:rsidRDefault="00040F09">
      <w:pPr>
        <w:rPr>
          <w:rFonts w:asciiTheme="minorHAnsi" w:hAnsiTheme="minorHAnsi" w:cstheme="minorHAnsi"/>
          <w:b/>
          <w:bCs/>
        </w:rPr>
      </w:pPr>
      <w:bookmarkStart w:id="0" w:name="_Hlk176265099"/>
      <w:r w:rsidRPr="00040F09">
        <w:rPr>
          <w:rFonts w:asciiTheme="minorHAnsi" w:hAnsiTheme="minorHAnsi" w:cstheme="minorHAnsi"/>
          <w:b/>
          <w:bCs/>
        </w:rPr>
        <w:t>[LIBRARY LETTERHEAD]</w:t>
      </w:r>
    </w:p>
    <w:p w14:paraId="47875263" w14:textId="77777777" w:rsidR="00040F09" w:rsidRPr="00040F09" w:rsidRDefault="00040F09">
      <w:pPr>
        <w:rPr>
          <w:rFonts w:asciiTheme="minorHAnsi" w:hAnsiTheme="minorHAnsi" w:cstheme="minorHAnsi"/>
          <w:b/>
          <w:bCs/>
        </w:rPr>
      </w:pPr>
    </w:p>
    <w:p w14:paraId="3914B2D4" w14:textId="5CEA015C" w:rsidR="00040F09" w:rsidRPr="00040F09" w:rsidRDefault="00040F09">
      <w:pPr>
        <w:rPr>
          <w:rFonts w:asciiTheme="minorHAnsi" w:hAnsiTheme="minorHAnsi" w:cstheme="minorHAnsi"/>
          <w:b/>
          <w:bCs/>
        </w:rPr>
      </w:pPr>
      <w:r w:rsidRPr="00040F09">
        <w:rPr>
          <w:rFonts w:asciiTheme="minorHAnsi" w:hAnsiTheme="minorHAnsi" w:cstheme="minorHAnsi"/>
          <w:b/>
          <w:bCs/>
        </w:rPr>
        <w:t>PETTY CASH POLICY</w:t>
      </w:r>
    </w:p>
    <w:p w14:paraId="1843055C" w14:textId="5E315337" w:rsidR="00040F09" w:rsidRPr="00040F09" w:rsidRDefault="00040F09">
      <w:pPr>
        <w:rPr>
          <w:rFonts w:asciiTheme="minorHAnsi" w:hAnsiTheme="minorHAnsi" w:cstheme="minorHAnsi"/>
          <w:b/>
          <w:bCs/>
        </w:rPr>
      </w:pPr>
    </w:p>
    <w:p w14:paraId="2552590C" w14:textId="1A527393" w:rsidR="00040F09" w:rsidRPr="00040F09" w:rsidRDefault="00040F09">
      <w:pPr>
        <w:rPr>
          <w:rFonts w:asciiTheme="minorHAnsi" w:hAnsiTheme="minorHAnsi"/>
        </w:rPr>
      </w:pPr>
      <w:r>
        <w:rPr>
          <w:rFonts w:asciiTheme="minorHAnsi" w:hAnsiTheme="minorHAnsi"/>
        </w:rPr>
        <w:t>[LIBRARY NAME]</w:t>
      </w:r>
      <w:r w:rsidRPr="00040F09">
        <w:rPr>
          <w:rFonts w:asciiTheme="minorHAnsi" w:hAnsiTheme="minorHAnsi"/>
        </w:rPr>
        <w:t xml:space="preserve"> will establish an account of</w:t>
      </w:r>
      <w:r>
        <w:rPr>
          <w:rFonts w:asciiTheme="minorHAnsi" w:hAnsiTheme="minorHAnsi"/>
        </w:rPr>
        <w:t xml:space="preserve"> no more than</w:t>
      </w:r>
      <w:r w:rsidRPr="00040F09">
        <w:rPr>
          <w:rFonts w:asciiTheme="minorHAnsi" w:hAnsiTheme="minorHAnsi"/>
        </w:rPr>
        <w:t xml:space="preserve"> $75</w:t>
      </w:r>
      <w:r>
        <w:rPr>
          <w:rFonts w:asciiTheme="minorHAnsi" w:hAnsiTheme="minorHAnsi"/>
        </w:rPr>
        <w:t xml:space="preserve"> [OR OTHER $ AMOUNT]</w:t>
      </w:r>
      <w:r w:rsidRPr="00040F09">
        <w:rPr>
          <w:rFonts w:asciiTheme="minorHAnsi" w:hAnsiTheme="minorHAnsi"/>
        </w:rPr>
        <w:t xml:space="preserve"> to be used for small purchases made at the discretion of the </w:t>
      </w:r>
      <w:r>
        <w:rPr>
          <w:rFonts w:asciiTheme="minorHAnsi" w:hAnsiTheme="minorHAnsi"/>
        </w:rPr>
        <w:t>Library</w:t>
      </w:r>
      <w:r w:rsidRPr="00040F09">
        <w:rPr>
          <w:rFonts w:asciiTheme="minorHAnsi" w:hAnsiTheme="minorHAnsi"/>
        </w:rPr>
        <w:t xml:space="preserve"> Director. Receipts will be retained for all purchases made from the petty cash </w:t>
      </w:r>
      <w:r>
        <w:rPr>
          <w:rFonts w:asciiTheme="minorHAnsi" w:hAnsiTheme="minorHAnsi"/>
        </w:rPr>
        <w:t>fund</w:t>
      </w:r>
      <w:r w:rsidRPr="00040F09">
        <w:rPr>
          <w:rFonts w:asciiTheme="minorHAnsi" w:hAnsiTheme="minorHAnsi"/>
        </w:rPr>
        <w:t xml:space="preserve"> and presented to the Board of Trustees as a part of the monthly warrant. The petty cash fund shall be replenished as needed following the approval of the warrant at a regular meeting of the Board of Trustees.</w:t>
      </w:r>
    </w:p>
    <w:p w14:paraId="7841816B" w14:textId="77777777" w:rsidR="00040F09" w:rsidRPr="00040F09" w:rsidRDefault="00040F09" w:rsidP="00040F09">
      <w:pPr>
        <w:rPr>
          <w:rFonts w:asciiTheme="minorHAnsi" w:hAnsiTheme="minorHAnsi" w:cs="Times New Roman"/>
        </w:rPr>
      </w:pPr>
      <w:r w:rsidRPr="00040F09">
        <w:rPr>
          <w:rFonts w:asciiTheme="minorHAnsi" w:hAnsiTheme="minorHAnsi" w:cs="Times New Roman"/>
        </w:rPr>
        <w:t>The following shall apply when considering disbursements from the petty cash fund:</w:t>
      </w:r>
    </w:p>
    <w:p w14:paraId="040EF045" w14:textId="77777777" w:rsidR="00040F09" w:rsidRPr="00040F09" w:rsidRDefault="00040F09" w:rsidP="00040F09">
      <w:pPr>
        <w:pStyle w:val="ListParagraph"/>
        <w:numPr>
          <w:ilvl w:val="0"/>
          <w:numId w:val="1"/>
        </w:numPr>
        <w:rPr>
          <w:rFonts w:cs="Times New Roman"/>
        </w:rPr>
      </w:pPr>
      <w:r w:rsidRPr="00040F09">
        <w:rPr>
          <w:rFonts w:cs="Times New Roman"/>
        </w:rPr>
        <w:t>Purchases must be approved by the Director before a purchase is made.</w:t>
      </w:r>
    </w:p>
    <w:p w14:paraId="4C24270F" w14:textId="77777777" w:rsidR="00040F09" w:rsidRPr="00040F09" w:rsidRDefault="00040F09" w:rsidP="00040F09">
      <w:pPr>
        <w:pStyle w:val="ListParagraph"/>
        <w:numPr>
          <w:ilvl w:val="0"/>
          <w:numId w:val="1"/>
        </w:numPr>
        <w:rPr>
          <w:rFonts w:cs="Times New Roman"/>
        </w:rPr>
      </w:pPr>
      <w:r w:rsidRPr="00040F09">
        <w:rPr>
          <w:rFonts w:cs="Times New Roman"/>
        </w:rPr>
        <w:t>The purchase of materials, supplies, postage, or services are eligible for reimbursement. Each purchase must not exceed the amount available in petty cash. A collection of receipts from the same day and same store will be treated as one purchase.</w:t>
      </w:r>
    </w:p>
    <w:p w14:paraId="21FB59CB" w14:textId="77777777" w:rsidR="00040F09" w:rsidRPr="00040F09" w:rsidRDefault="00040F09" w:rsidP="00040F09">
      <w:pPr>
        <w:pStyle w:val="ListParagraph"/>
        <w:numPr>
          <w:ilvl w:val="0"/>
          <w:numId w:val="1"/>
        </w:numPr>
        <w:rPr>
          <w:rFonts w:cs="Times New Roman"/>
        </w:rPr>
      </w:pPr>
      <w:r w:rsidRPr="00040F09">
        <w:rPr>
          <w:rFonts w:cs="Times New Roman"/>
        </w:rPr>
        <w:t>The primary purpose of the petty cash fund is to expedite payment of one-time or infrequent staff purchases to keep the Library operating smoothly. Recurring expenses, with the exception of postage, should be a budgeted expense and purchased as part of the Library’s regular operating expenses.</w:t>
      </w:r>
    </w:p>
    <w:p w14:paraId="6828974E" w14:textId="17EE0C1E" w:rsidR="00040F09" w:rsidRPr="00040F09" w:rsidRDefault="00040F09" w:rsidP="00040F09">
      <w:pPr>
        <w:pStyle w:val="ListParagraph"/>
        <w:numPr>
          <w:ilvl w:val="0"/>
          <w:numId w:val="1"/>
        </w:numPr>
        <w:rPr>
          <w:rFonts w:cs="Times New Roman"/>
        </w:rPr>
      </w:pPr>
      <w:r w:rsidRPr="00040F09">
        <w:rPr>
          <w:rFonts w:cs="Times New Roman"/>
        </w:rPr>
        <w:t>Original receipts must be presented for reimbursement. Sales tax shall be reimbursed at the discretion of the Director. Tax exempt forms will be available for staff to use.</w:t>
      </w:r>
    </w:p>
    <w:p w14:paraId="7C8CF8C0" w14:textId="77777777" w:rsidR="00040F09" w:rsidRPr="00040F09" w:rsidRDefault="00040F09">
      <w:pPr>
        <w:rPr>
          <w:rFonts w:asciiTheme="minorHAnsi" w:hAnsiTheme="minorHAnsi" w:cstheme="minorHAnsi"/>
        </w:rPr>
      </w:pPr>
    </w:p>
    <w:p w14:paraId="3F308BD4" w14:textId="5BCFD068" w:rsidR="001F5428" w:rsidRDefault="00040F09">
      <w:pPr>
        <w:rPr>
          <w:rFonts w:asciiTheme="minorHAnsi" w:hAnsiTheme="minorHAnsi" w:cstheme="minorHAnsi"/>
        </w:rPr>
      </w:pPr>
      <w:r w:rsidRPr="0029374A">
        <w:rPr>
          <w:rFonts w:asciiTheme="minorHAnsi" w:hAnsiTheme="minorHAnsi" w:cstheme="minorHAnsi"/>
        </w:rPr>
        <w:t>ADOPTED by the [LIBRARY NAME] Board of Trustees __/__/2024</w:t>
      </w:r>
      <w:bookmarkEnd w:id="0"/>
    </w:p>
    <w:p w14:paraId="22100656" w14:textId="77777777" w:rsidR="00040F09" w:rsidRPr="00040F09" w:rsidRDefault="00040F09">
      <w:pPr>
        <w:rPr>
          <w:rFonts w:asciiTheme="minorHAnsi" w:hAnsiTheme="minorHAnsi" w:cstheme="minorHAnsi"/>
        </w:rPr>
      </w:pPr>
    </w:p>
    <w:sectPr w:rsidR="00040F09" w:rsidRPr="0004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596"/>
    <w:multiLevelType w:val="hybridMultilevel"/>
    <w:tmpl w:val="196E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4"/>
    <w:rsid w:val="00040F09"/>
    <w:rsid w:val="001F5428"/>
    <w:rsid w:val="00460A5D"/>
    <w:rsid w:val="0070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B3F8"/>
  <w15:chartTrackingRefBased/>
  <w15:docId w15:val="{F8D04AD0-B662-493C-8EA3-3C608F21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09"/>
    <w:rPr>
      <w:rFonts w:ascii="Meta Offc" w:hAnsi="Meta Off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09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Piety Exley</dc:creator>
  <cp:keywords/>
  <dc:description/>
  <cp:lastModifiedBy>Piety Exley</cp:lastModifiedBy>
  <cp:revision>2</cp:revision>
  <dcterms:created xsi:type="dcterms:W3CDTF">2024-09-03T19:26:00Z</dcterms:created>
  <dcterms:modified xsi:type="dcterms:W3CDTF">2024-09-03T19:31:00Z</dcterms:modified>
</cp:coreProperties>
</file>